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7F9FA"/>
        <w:tblCellMar>
          <w:left w:w="0" w:type="dxa"/>
          <w:bottom w:w="150" w:type="dxa"/>
          <w:right w:w="0" w:type="dxa"/>
        </w:tblCellMar>
        <w:tblLook w:val="04A0" w:firstRow="1" w:lastRow="0" w:firstColumn="1" w:lastColumn="0" w:noHBand="0" w:noVBand="1"/>
      </w:tblPr>
      <w:tblGrid>
        <w:gridCol w:w="10800"/>
      </w:tblGrid>
      <w:tr w:rsidR="00BF7375" w:rsidRPr="00BF7375" w14:paraId="7C88E7E9" w14:textId="77777777" w:rsidTr="00BF7375">
        <w:trPr>
          <w:tblCellSpacing w:w="0" w:type="dxa"/>
          <w:jc w:val="center"/>
        </w:trPr>
        <w:tc>
          <w:tcPr>
            <w:tcW w:w="0" w:type="auto"/>
            <w:shd w:val="clear" w:color="auto" w:fill="F7F9FA"/>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BF7375" w:rsidRPr="00BF7375" w14:paraId="6F3068C8" w14:textId="77777777">
              <w:trPr>
                <w:tblCellSpacing w:w="0" w:type="dxa"/>
                <w:jc w:val="center"/>
              </w:trPr>
              <w:tc>
                <w:tcPr>
                  <w:tcW w:w="0" w:type="auto"/>
                  <w:shd w:val="clear" w:color="auto" w:fill="F4F5F9"/>
                  <w:hideMark/>
                </w:tcPr>
                <w:tbl>
                  <w:tblPr>
                    <w:tblW w:w="5000" w:type="pct"/>
                    <w:jc w:val="center"/>
                    <w:tblCellSpacing w:w="0" w:type="dxa"/>
                    <w:shd w:val="clear" w:color="auto" w:fill="FFFFFF"/>
                    <w:tblCellMar>
                      <w:left w:w="0" w:type="dxa"/>
                      <w:bottom w:w="555" w:type="dxa"/>
                      <w:right w:w="0" w:type="dxa"/>
                    </w:tblCellMar>
                    <w:tblLook w:val="04A0" w:firstRow="1" w:lastRow="0" w:firstColumn="1" w:lastColumn="0" w:noHBand="0" w:noVBand="1"/>
                  </w:tblPr>
                  <w:tblGrid>
                    <w:gridCol w:w="10500"/>
                  </w:tblGrid>
                  <w:tr w:rsidR="00BF7375" w:rsidRPr="00BF7375" w14:paraId="14F87C66" w14:textId="77777777">
                    <w:trPr>
                      <w:tblCellSpacing w:w="0" w:type="dxa"/>
                      <w:jc w:val="center"/>
                    </w:trPr>
                    <w:tc>
                      <w:tcPr>
                        <w:tcW w:w="0" w:type="auto"/>
                        <w:shd w:val="clear" w:color="auto" w:fill="0B5CFF"/>
                        <w:tcMar>
                          <w:top w:w="420" w:type="dxa"/>
                          <w:left w:w="480" w:type="dxa"/>
                          <w:bottom w:w="420" w:type="dxa"/>
                          <w:right w:w="0" w:type="dxa"/>
                        </w:tcMar>
                        <w:vAlign w:val="center"/>
                        <w:hideMark/>
                      </w:tcPr>
                      <w:p w14:paraId="68F8343A" w14:textId="77777777" w:rsidR="00BF7375" w:rsidRPr="00BF7375" w:rsidRDefault="00BF7375" w:rsidP="00BF7375">
                        <w:pPr>
                          <w:spacing w:after="0" w:line="240" w:lineRule="auto"/>
                          <w:rPr>
                            <w:rFonts w:ascii="Times New Roman" w:eastAsia="Times New Roman" w:hAnsi="Times New Roman" w:cs="Times New Roman"/>
                            <w:kern w:val="0"/>
                            <w14:ligatures w14:val="none"/>
                          </w:rPr>
                        </w:pPr>
                        <w:r w:rsidRPr="00BF7375">
                          <w:rPr>
                            <w:rFonts w:ascii="Times New Roman" w:eastAsia="Times New Roman" w:hAnsi="Times New Roman" w:cs="Times New Roman"/>
                            <w:noProof/>
                            <w:color w:val="0000FF"/>
                            <w:kern w:val="0"/>
                            <w14:ligatures w14:val="none"/>
                          </w:rPr>
                          <w:drawing>
                            <wp:inline distT="0" distB="0" distL="0" distR="0" wp14:anchorId="2B35C630" wp14:editId="4900F2AF">
                              <wp:extent cx="1047750" cy="238125"/>
                              <wp:effectExtent l="0" t="0" r="0" b="9525"/>
                              <wp:docPr id="5" name="Picture 6">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p>
                    </w:tc>
                  </w:tr>
                  <w:tr w:rsidR="00BF7375" w:rsidRPr="00BF7375" w14:paraId="7DFAA1C9" w14:textId="77777777">
                    <w:trPr>
                      <w:tblCellSpacing w:w="0" w:type="dxa"/>
                      <w:jc w:val="center"/>
                    </w:trPr>
                    <w:tc>
                      <w:tcPr>
                        <w:tcW w:w="0" w:type="auto"/>
                        <w:shd w:val="clear" w:color="auto" w:fill="FFFFFF"/>
                        <w:tcMar>
                          <w:top w:w="0" w:type="dxa"/>
                          <w:left w:w="480" w:type="dxa"/>
                          <w:bottom w:w="555" w:type="dxa"/>
                          <w:right w:w="48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540"/>
                        </w:tblGrid>
                        <w:tr w:rsidR="00BF7375" w:rsidRPr="00BF7375" w14:paraId="0D1F1B23" w14:textId="77777777">
                          <w:trPr>
                            <w:tblCellSpacing w:w="0" w:type="dxa"/>
                            <w:jc w:val="center"/>
                          </w:trPr>
                          <w:tc>
                            <w:tcPr>
                              <w:tcW w:w="0" w:type="auto"/>
                              <w:vAlign w:val="center"/>
                              <w:hideMark/>
                            </w:tcPr>
                            <w:p w14:paraId="1BC91B0A" w14:textId="77777777" w:rsidR="00BF7375" w:rsidRPr="00BF7375" w:rsidRDefault="00BF7375" w:rsidP="00BF7375">
                              <w:pPr>
                                <w:spacing w:after="0" w:line="240" w:lineRule="auto"/>
                                <w:rPr>
                                  <w:rFonts w:ascii="Times New Roman" w:eastAsia="Times New Roman" w:hAnsi="Times New Roman" w:cs="Times New Roman"/>
                                  <w:kern w:val="0"/>
                                  <w14:ligatures w14:val="none"/>
                                </w:rPr>
                              </w:pPr>
                            </w:p>
                          </w:tc>
                        </w:tr>
                      </w:tbl>
                      <w:p w14:paraId="7D60D2A5" w14:textId="77777777" w:rsidR="00BF7375" w:rsidRPr="00BF7375" w:rsidRDefault="00BF7375" w:rsidP="00BF7375">
                        <w:pPr>
                          <w:spacing w:after="0" w:line="240" w:lineRule="auto"/>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4770"/>
                          <w:gridCol w:w="4770"/>
                        </w:tblGrid>
                        <w:tr w:rsidR="00BF7375" w:rsidRPr="00BF7375" w14:paraId="2C12C9F3" w14:textId="77777777">
                          <w:trPr>
                            <w:gridAfter w:val="1"/>
                            <w:trHeight w:val="360"/>
                            <w:tblCellSpacing w:w="0" w:type="dxa"/>
                          </w:trPr>
                          <w:tc>
                            <w:tcPr>
                              <w:tcW w:w="0" w:type="auto"/>
                              <w:vAlign w:val="center"/>
                              <w:hideMark/>
                            </w:tcPr>
                            <w:p w14:paraId="067E0858" w14:textId="77777777" w:rsidR="00BF7375" w:rsidRPr="00BF7375" w:rsidRDefault="00BF7375" w:rsidP="00BF7375">
                              <w:pPr>
                                <w:spacing w:after="0" w:line="240" w:lineRule="auto"/>
                                <w:rPr>
                                  <w:rFonts w:ascii="Times New Roman" w:eastAsia="Times New Roman" w:hAnsi="Times New Roman" w:cs="Times New Roman"/>
                                  <w:kern w:val="0"/>
                                  <w14:ligatures w14:val="none"/>
                                </w:rPr>
                              </w:pPr>
                            </w:p>
                          </w:tc>
                        </w:tr>
                        <w:tr w:rsidR="00BF7375" w:rsidRPr="00BF7375" w14:paraId="2B908371" w14:textId="77777777">
                          <w:trPr>
                            <w:tblCellSpacing w:w="0" w:type="dxa"/>
                          </w:trPr>
                          <w:tc>
                            <w:tcPr>
                              <w:tcW w:w="0" w:type="auto"/>
                              <w:gridSpan w:val="2"/>
                              <w:vAlign w:val="center"/>
                              <w:hideMark/>
                            </w:tcPr>
                            <w:tbl>
                              <w:tblPr>
                                <w:tblpPr w:leftFromText="45" w:rightFromText="45" w:vertAnchor="text"/>
                                <w:tblW w:w="5000" w:type="pct"/>
                                <w:tblCellSpacing w:w="0" w:type="dxa"/>
                                <w:shd w:val="clear" w:color="auto" w:fill="F2F2F4"/>
                                <w:tblCellMar>
                                  <w:top w:w="75" w:type="dxa"/>
                                  <w:left w:w="0" w:type="dxa"/>
                                  <w:bottom w:w="75" w:type="dxa"/>
                                  <w:right w:w="0" w:type="dxa"/>
                                </w:tblCellMar>
                                <w:tblLook w:val="04A0" w:firstRow="1" w:lastRow="0" w:firstColumn="1" w:lastColumn="0" w:noHBand="0" w:noVBand="1"/>
                              </w:tblPr>
                              <w:tblGrid>
                                <w:gridCol w:w="1200"/>
                                <w:gridCol w:w="7140"/>
                                <w:gridCol w:w="1200"/>
                              </w:tblGrid>
                              <w:tr w:rsidR="00BF7375" w:rsidRPr="00BF7375" w14:paraId="7E367162" w14:textId="77777777">
                                <w:trPr>
                                  <w:tblCellSpacing w:w="0" w:type="dxa"/>
                                </w:trPr>
                                <w:tc>
                                  <w:tcPr>
                                    <w:tcW w:w="825" w:type="dxa"/>
                                    <w:shd w:val="clear" w:color="auto" w:fill="F2F2F4"/>
                                    <w:tcMar>
                                      <w:top w:w="105" w:type="dxa"/>
                                      <w:left w:w="180" w:type="dxa"/>
                                      <w:bottom w:w="150" w:type="dxa"/>
                                      <w:right w:w="180" w:type="dxa"/>
                                    </w:tcMar>
                                    <w:hideMark/>
                                  </w:tcPr>
                                  <w:p w14:paraId="67DA28AC" w14:textId="77777777" w:rsidR="00BF7375" w:rsidRPr="00BF7375" w:rsidRDefault="00BF7375" w:rsidP="00BF7375">
                                    <w:pPr>
                                      <w:spacing w:after="0" w:line="450" w:lineRule="atLeast"/>
                                      <w:rPr>
                                        <w:rFonts w:ascii="Arial" w:eastAsia="Times New Roman" w:hAnsi="Arial" w:cs="Arial"/>
                                        <w:color w:val="39394D"/>
                                        <w:kern w:val="0"/>
                                        <w:sz w:val="20"/>
                                        <w:szCs w:val="20"/>
                                        <w14:ligatures w14:val="none"/>
                                      </w:rPr>
                                    </w:pPr>
                                    <w:r w:rsidRPr="00BF7375">
                                      <w:rPr>
                                        <w:rFonts w:ascii="Arial" w:eastAsia="Times New Roman" w:hAnsi="Arial" w:cs="Arial"/>
                                        <w:noProof/>
                                        <w:color w:val="39394D"/>
                                        <w:kern w:val="0"/>
                                        <w:sz w:val="20"/>
                                        <w:szCs w:val="20"/>
                                        <w14:ligatures w14:val="none"/>
                                      </w:rPr>
                                      <w:drawing>
                                        <wp:inline distT="0" distB="0" distL="0" distR="0" wp14:anchorId="446AF5D8" wp14:editId="4EBFA109">
                                          <wp:extent cx="523875" cy="238125"/>
                                          <wp:effectExtent l="0" t="0" r="9525" b="9525"/>
                                          <wp:docPr id="6" name="Picture 5" descr="A white text on a purpl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white text on a purple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tcW w:w="0" w:type="auto"/>
                                    <w:shd w:val="clear" w:color="auto" w:fill="F2F2F4"/>
                                    <w:vAlign w:val="center"/>
                                    <w:hideMark/>
                                  </w:tcPr>
                                  <w:p w14:paraId="37572D92" w14:textId="77777777" w:rsidR="00BF7375" w:rsidRPr="00BF7375" w:rsidRDefault="00BF7375" w:rsidP="00BF7375">
                                    <w:pPr>
                                      <w:spacing w:after="0" w:line="240" w:lineRule="auto"/>
                                      <w:rPr>
                                        <w:rFonts w:ascii="Arial" w:eastAsia="Times New Roman" w:hAnsi="Arial" w:cs="Arial"/>
                                        <w:color w:val="39394D"/>
                                        <w:kern w:val="0"/>
                                        <w:sz w:val="20"/>
                                        <w:szCs w:val="20"/>
                                        <w14:ligatures w14:val="none"/>
                                      </w:rPr>
                                    </w:pPr>
                                    <w:proofErr w:type="gramStart"/>
                                    <w:r w:rsidRPr="00BF7375">
                                      <w:rPr>
                                        <w:rFonts w:ascii="Arial" w:eastAsia="Times New Roman" w:hAnsi="Arial" w:cs="Arial"/>
                                        <w:color w:val="39394D"/>
                                        <w:kern w:val="0"/>
                                        <w:sz w:val="20"/>
                                        <w:szCs w:val="20"/>
                                        <w14:ligatures w14:val="none"/>
                                      </w:rPr>
                                      <w:t>Meeting</w:t>
                                    </w:r>
                                    <w:proofErr w:type="gramEnd"/>
                                    <w:r w:rsidRPr="00BF7375">
                                      <w:rPr>
                                        <w:rFonts w:ascii="Arial" w:eastAsia="Times New Roman" w:hAnsi="Arial" w:cs="Arial"/>
                                        <w:color w:val="39394D"/>
                                        <w:kern w:val="0"/>
                                        <w:sz w:val="20"/>
                                        <w:szCs w:val="20"/>
                                        <w14:ligatures w14:val="none"/>
                                      </w:rPr>
                                      <w:t xml:space="preserve"> summary with AI Companion now supports additional languages in preview. </w:t>
                                    </w:r>
                                  </w:p>
                                </w:tc>
                                <w:tc>
                                  <w:tcPr>
                                    <w:tcW w:w="1200" w:type="dxa"/>
                                    <w:shd w:val="clear" w:color="auto" w:fill="F2F2F4"/>
                                    <w:vAlign w:val="center"/>
                                    <w:hideMark/>
                                  </w:tcPr>
                                  <w:p w14:paraId="267C00C6" w14:textId="77777777" w:rsidR="00BF7375" w:rsidRPr="00BF7375" w:rsidRDefault="00BF7375" w:rsidP="00BF7375">
                                    <w:pPr>
                                      <w:spacing w:after="0" w:line="240" w:lineRule="auto"/>
                                      <w:rPr>
                                        <w:rFonts w:ascii="Arial" w:eastAsia="Times New Roman" w:hAnsi="Arial" w:cs="Arial"/>
                                        <w:color w:val="39394D"/>
                                        <w:kern w:val="0"/>
                                        <w:sz w:val="20"/>
                                        <w:szCs w:val="20"/>
                                        <w14:ligatures w14:val="none"/>
                                      </w:rPr>
                                    </w:pPr>
                                    <w:hyperlink r:id="rId7" w:anchor="languages" w:tgtFrame="_blank" w:history="1">
                                      <w:r w:rsidRPr="00BF7375">
                                        <w:rPr>
                                          <w:rFonts w:ascii="Arial" w:eastAsia="Times New Roman" w:hAnsi="Arial" w:cs="Arial"/>
                                          <w:b/>
                                          <w:bCs/>
                                          <w:color w:val="0B5CFF"/>
                                          <w:kern w:val="0"/>
                                          <w:sz w:val="20"/>
                                          <w:szCs w:val="20"/>
                                          <w:u w:val="single"/>
                                          <w14:ligatures w14:val="none"/>
                                        </w:rPr>
                                        <w:t>Learn More</w:t>
                                      </w:r>
                                    </w:hyperlink>
                                    <w:r w:rsidRPr="00BF7375">
                                      <w:rPr>
                                        <w:rFonts w:ascii="Arial" w:eastAsia="Times New Roman" w:hAnsi="Arial" w:cs="Arial"/>
                                        <w:color w:val="39394D"/>
                                        <w:kern w:val="0"/>
                                        <w:sz w:val="20"/>
                                        <w:szCs w:val="20"/>
                                        <w14:ligatures w14:val="none"/>
                                      </w:rPr>
                                      <w:t xml:space="preserve"> </w:t>
                                    </w:r>
                                  </w:p>
                                </w:tc>
                              </w:tr>
                            </w:tbl>
                            <w:p w14:paraId="09A8CB6B" w14:textId="77777777" w:rsidR="00BF7375" w:rsidRPr="00BF7375" w:rsidRDefault="00BF7375" w:rsidP="00BF7375">
                              <w:pPr>
                                <w:spacing w:after="0" w:line="240" w:lineRule="auto"/>
                                <w:rPr>
                                  <w:rFonts w:ascii="Times New Roman" w:eastAsia="Times New Roman" w:hAnsi="Times New Roman" w:cs="Times New Roman"/>
                                  <w:kern w:val="0"/>
                                  <w14:ligatures w14:val="none"/>
                                </w:rPr>
                              </w:pPr>
                            </w:p>
                          </w:tc>
                        </w:tr>
                        <w:tr w:rsidR="00BF7375" w:rsidRPr="00BF7375" w14:paraId="4AEA023D" w14:textId="77777777">
                          <w:trPr>
                            <w:trHeight w:val="360"/>
                            <w:tblCellSpacing w:w="0" w:type="dxa"/>
                          </w:trPr>
                          <w:tc>
                            <w:tcPr>
                              <w:tcW w:w="0" w:type="auto"/>
                              <w:vAlign w:val="center"/>
                              <w:hideMark/>
                            </w:tcPr>
                            <w:p w14:paraId="620F4909"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F71C6F1"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1AF7B668" w14:textId="77777777">
                          <w:trPr>
                            <w:tblCellSpacing w:w="0" w:type="dxa"/>
                          </w:trPr>
                          <w:tc>
                            <w:tcPr>
                              <w:tcW w:w="0" w:type="auto"/>
                              <w:gridSpan w:val="2"/>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540"/>
                              </w:tblGrid>
                              <w:tr w:rsidR="00BF7375" w:rsidRPr="00BF7375" w14:paraId="4755BC4B" w14:textId="77777777">
                                <w:trPr>
                                  <w:tblCellSpacing w:w="0" w:type="dxa"/>
                                  <w:jc w:val="center"/>
                                </w:trPr>
                                <w:tc>
                                  <w:tcPr>
                                    <w:tcW w:w="0" w:type="auto"/>
                                    <w:tcMar>
                                      <w:top w:w="0" w:type="dxa"/>
                                      <w:left w:w="0" w:type="dxa"/>
                                      <w:bottom w:w="0" w:type="dxa"/>
                                      <w:right w:w="360" w:type="dxa"/>
                                    </w:tcMar>
                                    <w:hideMark/>
                                  </w:tcPr>
                                  <w:p w14:paraId="0E64AD36" w14:textId="77777777" w:rsidR="00BF7375" w:rsidRPr="00BF7375" w:rsidRDefault="00BF7375" w:rsidP="00BF7375">
                                    <w:pPr>
                                      <w:spacing w:after="0" w:line="375" w:lineRule="atLeast"/>
                                      <w:rPr>
                                        <w:rFonts w:ascii="Arial" w:eastAsia="Times New Roman" w:hAnsi="Arial" w:cs="Arial"/>
                                        <w:color w:val="39394D"/>
                                        <w:kern w:val="0"/>
                                        <w:sz w:val="29"/>
                                        <w:szCs w:val="29"/>
                                        <w14:ligatures w14:val="none"/>
                                      </w:rPr>
                                    </w:pPr>
                                    <w:r w:rsidRPr="00BF7375">
                                      <w:rPr>
                                        <w:rFonts w:ascii="Arial" w:eastAsia="Times New Roman" w:hAnsi="Arial" w:cs="Arial"/>
                                        <w:b/>
                                        <w:bCs/>
                                        <w:color w:val="39394D"/>
                                        <w:kern w:val="0"/>
                                        <w:sz w:val="29"/>
                                        <w:szCs w:val="29"/>
                                        <w14:ligatures w14:val="none"/>
                                      </w:rPr>
                                      <w:t>Meeting summary for Inventory for PI, PR, WEB and H&amp;I (04/28/2025)</w:t>
                                    </w:r>
                                    <w:r w:rsidRPr="00BF7375">
                                      <w:rPr>
                                        <w:rFonts w:ascii="Arial" w:eastAsia="Times New Roman" w:hAnsi="Arial" w:cs="Arial"/>
                                        <w:color w:val="39394D"/>
                                        <w:kern w:val="0"/>
                                        <w:sz w:val="29"/>
                                        <w:szCs w:val="29"/>
                                        <w14:ligatures w14:val="none"/>
                                      </w:rPr>
                                      <w:t xml:space="preserve"> </w:t>
                                    </w:r>
                                  </w:p>
                                </w:tc>
                              </w:tr>
                            </w:tbl>
                            <w:p w14:paraId="3F25749E" w14:textId="77777777" w:rsidR="00BF7375" w:rsidRPr="00BF7375" w:rsidRDefault="00BF7375" w:rsidP="00BF7375">
                              <w:pPr>
                                <w:spacing w:after="0" w:line="375" w:lineRule="atLeast"/>
                                <w:rPr>
                                  <w:rFonts w:ascii="Arial" w:eastAsia="Times New Roman" w:hAnsi="Arial" w:cs="Arial"/>
                                  <w:b/>
                                  <w:bCs/>
                                  <w:color w:val="131619"/>
                                  <w:kern w:val="0"/>
                                  <w:sz w:val="29"/>
                                  <w:szCs w:val="29"/>
                                  <w14:ligatures w14:val="none"/>
                                </w:rPr>
                              </w:pPr>
                            </w:p>
                          </w:tc>
                        </w:tr>
                        <w:tr w:rsidR="00BF7375" w:rsidRPr="00BF7375" w14:paraId="457CEA01" w14:textId="77777777">
                          <w:trPr>
                            <w:trHeight w:val="480"/>
                            <w:tblCellSpacing w:w="0" w:type="dxa"/>
                          </w:trPr>
                          <w:tc>
                            <w:tcPr>
                              <w:tcW w:w="0" w:type="auto"/>
                              <w:vAlign w:val="center"/>
                              <w:hideMark/>
                            </w:tcPr>
                            <w:p w14:paraId="2C1D6190" w14:textId="77777777" w:rsidR="00BF7375" w:rsidRPr="00BF7375" w:rsidRDefault="00BF7375" w:rsidP="00BF7375">
                              <w:pPr>
                                <w:spacing w:after="0" w:line="375" w:lineRule="atLeast"/>
                                <w:rPr>
                                  <w:rFonts w:ascii="Times New Roman" w:eastAsia="Times New Roman" w:hAnsi="Times New Roman" w:cs="Times New Roman"/>
                                  <w:kern w:val="0"/>
                                  <w:sz w:val="20"/>
                                  <w:szCs w:val="20"/>
                                  <w14:ligatures w14:val="none"/>
                                </w:rPr>
                              </w:pPr>
                            </w:p>
                          </w:tc>
                          <w:tc>
                            <w:tcPr>
                              <w:tcW w:w="0" w:type="auto"/>
                              <w:vAlign w:val="center"/>
                              <w:hideMark/>
                            </w:tcPr>
                            <w:p w14:paraId="7E34AA79"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3A641969" w14:textId="77777777">
                          <w:trPr>
                            <w:tblCellSpacing w:w="0" w:type="dxa"/>
                          </w:trPr>
                          <w:tc>
                            <w:tcPr>
                              <w:tcW w:w="0" w:type="auto"/>
                              <w:gridSpan w:val="2"/>
                              <w:hideMark/>
                            </w:tcPr>
                            <w:p w14:paraId="642A008D"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Quick recap</w:t>
                              </w:r>
                              <w:r w:rsidRPr="00BF7375">
                                <w:rPr>
                                  <w:rFonts w:ascii="Arial" w:eastAsia="Times New Roman" w:hAnsi="Arial" w:cs="Arial"/>
                                  <w:color w:val="39394D"/>
                                  <w:kern w:val="0"/>
                                  <w14:ligatures w14:val="none"/>
                                </w:rPr>
                                <w:t xml:space="preserve"> </w:t>
                              </w:r>
                            </w:p>
                          </w:tc>
                        </w:tr>
                        <w:tr w:rsidR="00BF7375" w:rsidRPr="00BF7375" w14:paraId="7C308508" w14:textId="77777777">
                          <w:trPr>
                            <w:trHeight w:val="90"/>
                            <w:tblCellSpacing w:w="0" w:type="dxa"/>
                          </w:trPr>
                          <w:tc>
                            <w:tcPr>
                              <w:tcW w:w="0" w:type="auto"/>
                              <w:vAlign w:val="center"/>
                              <w:hideMark/>
                            </w:tcPr>
                            <w:p w14:paraId="2D2F921C"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15050228"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16F2FBEE" w14:textId="77777777">
                          <w:trPr>
                            <w:tblCellSpacing w:w="0" w:type="dxa"/>
                          </w:trPr>
                          <w:tc>
                            <w:tcPr>
                              <w:tcW w:w="0" w:type="auto"/>
                              <w:gridSpan w:val="2"/>
                              <w:hideMark/>
                            </w:tcPr>
                            <w:p w14:paraId="6C6C6F34"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The meeting covered various aspects of Narcotics Anonymous (NA) programs in correctional facilities, including virtual meetings, literature distribution, and collaboration with prison officials. Discussions focused on the expansion of virtual prison meetings across multiple states, the implementation of NA content on tablets for incarcerated individuals, and the development of relationships with correctional departments to improve access to NA resources. The meeting also addressed the behind-the-walls program, leadership initiatives, and efforts to streamline literature requests and provide audio content for members with low literacy levels. </w:t>
                              </w:r>
                            </w:p>
                          </w:tc>
                        </w:tr>
                        <w:tr w:rsidR="00BF7375" w:rsidRPr="00BF7375" w14:paraId="348F1F80" w14:textId="77777777">
                          <w:trPr>
                            <w:trHeight w:val="480"/>
                            <w:tblCellSpacing w:w="0" w:type="dxa"/>
                          </w:trPr>
                          <w:tc>
                            <w:tcPr>
                              <w:tcW w:w="0" w:type="auto"/>
                              <w:vAlign w:val="center"/>
                              <w:hideMark/>
                            </w:tcPr>
                            <w:p w14:paraId="02B78B71"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566D2772"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46C4938D" w14:textId="77777777">
                          <w:trPr>
                            <w:tblCellSpacing w:w="0" w:type="dxa"/>
                          </w:trPr>
                          <w:tc>
                            <w:tcPr>
                              <w:tcW w:w="0" w:type="auto"/>
                              <w:gridSpan w:val="2"/>
                              <w:hideMark/>
                            </w:tcPr>
                            <w:p w14:paraId="71B84F3C" w14:textId="294AE2EE" w:rsidR="00BF7375" w:rsidRPr="00BF7375" w:rsidRDefault="00BF7375" w:rsidP="00BF7375">
                              <w:pPr>
                                <w:spacing w:after="0" w:line="300" w:lineRule="atLeast"/>
                                <w:rPr>
                                  <w:rFonts w:ascii="Arial" w:eastAsia="Times New Roman" w:hAnsi="Arial" w:cs="Arial"/>
                                  <w:color w:val="39394D"/>
                                  <w:kern w:val="0"/>
                                  <w14:ligatures w14:val="none"/>
                                </w:rPr>
                              </w:pPr>
                            </w:p>
                          </w:tc>
                        </w:tr>
                        <w:tr w:rsidR="00BF7375" w:rsidRPr="00BF7375" w14:paraId="11B264D9" w14:textId="77777777">
                          <w:trPr>
                            <w:trHeight w:val="90"/>
                            <w:tblCellSpacing w:w="0" w:type="dxa"/>
                          </w:trPr>
                          <w:tc>
                            <w:tcPr>
                              <w:tcW w:w="0" w:type="auto"/>
                              <w:vAlign w:val="center"/>
                              <w:hideMark/>
                            </w:tcPr>
                            <w:p w14:paraId="7E5D71A5"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61DDB695"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66419E4A" w14:textId="77777777">
                          <w:trPr>
                            <w:tblCellSpacing w:w="0" w:type="dxa"/>
                          </w:trPr>
                          <w:tc>
                            <w:tcPr>
                              <w:tcW w:w="0" w:type="auto"/>
                              <w:gridSpan w:val="2"/>
                              <w:hideMark/>
                            </w:tcPr>
                            <w:p w14:paraId="03D38FD5" w14:textId="74BC281D" w:rsidR="00BF7375" w:rsidRPr="00BF7375" w:rsidRDefault="00BF7375" w:rsidP="00BF7375">
                              <w:pPr>
                                <w:spacing w:after="0" w:line="300" w:lineRule="atLeast"/>
                                <w:rPr>
                                  <w:rFonts w:ascii="Arial" w:eastAsia="Times New Roman" w:hAnsi="Arial" w:cs="Arial"/>
                                  <w:color w:val="39394D"/>
                                  <w:kern w:val="0"/>
                                  <w14:ligatures w14:val="none"/>
                                </w:rPr>
                              </w:pPr>
                            </w:p>
                          </w:tc>
                        </w:tr>
                        <w:tr w:rsidR="00BF7375" w:rsidRPr="00BF7375" w14:paraId="230C6AAD" w14:textId="77777777">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7E627AC2"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r>
                        <w:tr w:rsidR="00BF7375" w:rsidRPr="00BF7375" w14:paraId="7ABA069D" w14:textId="77777777">
                          <w:trPr>
                            <w:tblCellSpacing w:w="0" w:type="dxa"/>
                          </w:trPr>
                          <w:tc>
                            <w:tcPr>
                              <w:tcW w:w="0" w:type="auto"/>
                              <w:gridSpan w:val="2"/>
                              <w:tcMar>
                                <w:top w:w="330" w:type="dxa"/>
                                <w:left w:w="0" w:type="dxa"/>
                                <w:bottom w:w="0" w:type="dxa"/>
                                <w:right w:w="0" w:type="dxa"/>
                              </w:tcMar>
                              <w:vAlign w:val="center"/>
                              <w:hideMark/>
                            </w:tcPr>
                            <w:p w14:paraId="2E652E9D" w14:textId="77777777" w:rsidR="00BF7375" w:rsidRPr="00BF7375" w:rsidRDefault="00BF7375" w:rsidP="00BF7375">
                              <w:pPr>
                                <w:spacing w:after="0" w:line="480" w:lineRule="atLeast"/>
                                <w:rPr>
                                  <w:rFonts w:ascii="Times New Roman" w:eastAsia="Times New Roman" w:hAnsi="Times New Roman" w:cs="Times New Roman"/>
                                  <w:kern w:val="0"/>
                                  <w:sz w:val="20"/>
                                  <w:szCs w:val="20"/>
                                  <w14:ligatures w14:val="none"/>
                                </w:rPr>
                              </w:pPr>
                            </w:p>
                          </w:tc>
                        </w:tr>
                        <w:tr w:rsidR="00BF7375" w:rsidRPr="00BF7375" w14:paraId="0C44208E" w14:textId="77777777">
                          <w:trPr>
                            <w:tblCellSpacing w:w="0" w:type="dxa"/>
                          </w:trPr>
                          <w:tc>
                            <w:tcPr>
                              <w:tcW w:w="0" w:type="auto"/>
                              <w:gridSpan w:val="2"/>
                              <w:hideMark/>
                            </w:tcPr>
                            <w:p w14:paraId="4D9C9D1C"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Summary</w:t>
                              </w:r>
                              <w:r w:rsidRPr="00BF7375">
                                <w:rPr>
                                  <w:rFonts w:ascii="Arial" w:eastAsia="Times New Roman" w:hAnsi="Arial" w:cs="Arial"/>
                                  <w:color w:val="39394D"/>
                                  <w:kern w:val="0"/>
                                  <w14:ligatures w14:val="none"/>
                                </w:rPr>
                                <w:t xml:space="preserve"> </w:t>
                              </w:r>
                            </w:p>
                          </w:tc>
                        </w:tr>
                        <w:tr w:rsidR="00BF7375" w:rsidRPr="00BF7375" w14:paraId="354D3BE3" w14:textId="77777777">
                          <w:trPr>
                            <w:trHeight w:val="90"/>
                            <w:tblCellSpacing w:w="0" w:type="dxa"/>
                          </w:trPr>
                          <w:tc>
                            <w:tcPr>
                              <w:tcW w:w="0" w:type="auto"/>
                              <w:vAlign w:val="center"/>
                              <w:hideMark/>
                            </w:tcPr>
                            <w:p w14:paraId="2CA191D9"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4D64F664"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505FDC60" w14:textId="77777777">
                          <w:trPr>
                            <w:tblCellSpacing w:w="0" w:type="dxa"/>
                          </w:trPr>
                          <w:tc>
                            <w:tcPr>
                              <w:tcW w:w="0" w:type="auto"/>
                              <w:gridSpan w:val="2"/>
                              <w:hideMark/>
                            </w:tcPr>
                            <w:p w14:paraId="6EFF39F8"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AI Transcription and Regional Chair Update</w:t>
                              </w:r>
                              <w:r w:rsidRPr="00BF7375">
                                <w:rPr>
                                  <w:rFonts w:ascii="Arial" w:eastAsia="Times New Roman" w:hAnsi="Arial" w:cs="Arial"/>
                                  <w:color w:val="39394D"/>
                                  <w:kern w:val="0"/>
                                  <w14:ligatures w14:val="none"/>
                                </w:rPr>
                                <w:t xml:space="preserve"> </w:t>
                              </w:r>
                            </w:p>
                          </w:tc>
                        </w:tr>
                        <w:tr w:rsidR="00BF7375" w:rsidRPr="00BF7375" w14:paraId="01EFD9D0" w14:textId="77777777">
                          <w:trPr>
                            <w:tblCellSpacing w:w="0" w:type="dxa"/>
                          </w:trPr>
                          <w:tc>
                            <w:tcPr>
                              <w:tcW w:w="0" w:type="auto"/>
                              <w:gridSpan w:val="2"/>
                              <w:hideMark/>
                            </w:tcPr>
                            <w:p w14:paraId="08961D54" w14:textId="24B841D3"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In the meeting, Patty expressed her hope for the H. And I </w:t>
                              </w:r>
                              <w:proofErr w:type="gramStart"/>
                              <w:r w:rsidRPr="00BF7375">
                                <w:rPr>
                                  <w:rFonts w:ascii="Arial" w:eastAsia="Times New Roman" w:hAnsi="Arial" w:cs="Arial"/>
                                  <w:color w:val="39394D"/>
                                  <w:kern w:val="0"/>
                                  <w14:ligatures w14:val="none"/>
                                </w:rPr>
                                <w:t>chairs</w:t>
                              </w:r>
                              <w:proofErr w:type="gramEnd"/>
                              <w:r w:rsidRPr="00BF7375">
                                <w:rPr>
                                  <w:rFonts w:ascii="Arial" w:eastAsia="Times New Roman" w:hAnsi="Arial" w:cs="Arial"/>
                                  <w:color w:val="39394D"/>
                                  <w:kern w:val="0"/>
                                  <w14:ligatures w14:val="none"/>
                                </w:rPr>
                                <w:t xml:space="preserve"> to be on the invite list and discussed the use of AI for transcribing audio. The team also discussed a prison tour in Pennsylvania and a virtual meeting invitation. Patty introduced the new H. And I </w:t>
                              </w:r>
                              <w:proofErr w:type="spellStart"/>
                              <w:r w:rsidRPr="00BF7375">
                                <w:rPr>
                                  <w:rFonts w:ascii="Arial" w:eastAsia="Times New Roman" w:hAnsi="Arial" w:cs="Arial"/>
                                  <w:color w:val="39394D"/>
                                  <w:kern w:val="0"/>
                                  <w14:ligatures w14:val="none"/>
                                </w:rPr>
                                <w:t>r</w:t>
                              </w:r>
                              <w:r>
                                <w:rPr>
                                  <w:rFonts w:ascii="Arial" w:eastAsia="Times New Roman" w:hAnsi="Arial" w:cs="Arial"/>
                                  <w:color w:val="39394D"/>
                                  <w:kern w:val="0"/>
                                  <w14:ligatures w14:val="none"/>
                                </w:rPr>
                                <w:t>r</w:t>
                              </w:r>
                              <w:r w:rsidRPr="00BF7375">
                                <w:rPr>
                                  <w:rFonts w:ascii="Arial" w:eastAsia="Times New Roman" w:hAnsi="Arial" w:cs="Arial"/>
                                  <w:color w:val="39394D"/>
                                  <w:kern w:val="0"/>
                                  <w14:ligatures w14:val="none"/>
                                </w:rPr>
                                <w:t>egional</w:t>
                              </w:r>
                              <w:proofErr w:type="spellEnd"/>
                              <w:r w:rsidRPr="00BF7375">
                                <w:rPr>
                                  <w:rFonts w:ascii="Arial" w:eastAsia="Times New Roman" w:hAnsi="Arial" w:cs="Arial"/>
                                  <w:color w:val="39394D"/>
                                  <w:kern w:val="0"/>
                                  <w14:ligatures w14:val="none"/>
                                </w:rPr>
                                <w:t xml:space="preserve"> chair, Erica, and expressed gratitude for Terry's past work. She also mentioned that questions and comments would be emailed to the speakers for response. </w:t>
                              </w:r>
                            </w:p>
                          </w:tc>
                        </w:tr>
                        <w:tr w:rsidR="00BF7375" w:rsidRPr="00BF7375" w14:paraId="382D6404" w14:textId="77777777">
                          <w:trPr>
                            <w:trHeight w:val="300"/>
                            <w:tblCellSpacing w:w="0" w:type="dxa"/>
                          </w:trPr>
                          <w:tc>
                            <w:tcPr>
                              <w:tcW w:w="0" w:type="auto"/>
                              <w:vAlign w:val="center"/>
                              <w:hideMark/>
                            </w:tcPr>
                            <w:p w14:paraId="6983C02D"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7E70605A"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28C956D1" w14:textId="77777777">
                          <w:trPr>
                            <w:tblCellSpacing w:w="0" w:type="dxa"/>
                          </w:trPr>
                          <w:tc>
                            <w:tcPr>
                              <w:tcW w:w="0" w:type="auto"/>
                              <w:gridSpan w:val="2"/>
                              <w:hideMark/>
                            </w:tcPr>
                            <w:p w14:paraId="4062C917"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Open-Mindedness and Collaboration in AZ's Efforts</w:t>
                              </w:r>
                              <w:r w:rsidRPr="00BF7375">
                                <w:rPr>
                                  <w:rFonts w:ascii="Arial" w:eastAsia="Times New Roman" w:hAnsi="Arial" w:cs="Arial"/>
                                  <w:color w:val="39394D"/>
                                  <w:kern w:val="0"/>
                                  <w14:ligatures w14:val="none"/>
                                </w:rPr>
                                <w:t xml:space="preserve"> </w:t>
                              </w:r>
                            </w:p>
                          </w:tc>
                        </w:tr>
                        <w:tr w:rsidR="00BF7375" w:rsidRPr="00BF7375" w14:paraId="59C63CEE" w14:textId="77777777">
                          <w:trPr>
                            <w:tblCellSpacing w:w="0" w:type="dxa"/>
                          </w:trPr>
                          <w:tc>
                            <w:tcPr>
                              <w:tcW w:w="0" w:type="auto"/>
                              <w:gridSpan w:val="2"/>
                              <w:hideMark/>
                            </w:tcPr>
                            <w:p w14:paraId="4F145323"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AZ discussed the importance of open-mindedness and collaboration in their efforts. They highlighted the success of their recent endeavors, which stemmed from reconsidering their previous close-mindedness. AZ emphasized the need for rotation of service to keep new ideas and blood in the game. They also mentioned the importance of working with the PR committee to bring additional efforts and ideas. AZ's position as the H and I coordinator was discussed, which involves maintaining the relationship between the regional H and I and Arizona Department of Corrections headquarters. This has led to regular discussions about solutions </w:t>
                              </w:r>
                              <w:proofErr w:type="gramStart"/>
                              <w:r w:rsidRPr="00BF7375">
                                <w:rPr>
                                  <w:rFonts w:ascii="Arial" w:eastAsia="Times New Roman" w:hAnsi="Arial" w:cs="Arial"/>
                                  <w:color w:val="39394D"/>
                                  <w:kern w:val="0"/>
                                  <w14:ligatures w14:val="none"/>
                                </w:rPr>
                                <w:t>against</w:t>
                              </w:r>
                              <w:proofErr w:type="gramEnd"/>
                              <w:r w:rsidRPr="00BF7375">
                                <w:rPr>
                                  <w:rFonts w:ascii="Arial" w:eastAsia="Times New Roman" w:hAnsi="Arial" w:cs="Arial"/>
                                  <w:color w:val="39394D"/>
                                  <w:kern w:val="0"/>
                                  <w14:ligatures w14:val="none"/>
                                </w:rPr>
                                <w:t xml:space="preserve"> addiction. </w:t>
                              </w:r>
                            </w:p>
                          </w:tc>
                        </w:tr>
                        <w:tr w:rsidR="00BF7375" w:rsidRPr="00BF7375" w14:paraId="0F4E7248" w14:textId="77777777">
                          <w:trPr>
                            <w:trHeight w:val="300"/>
                            <w:tblCellSpacing w:w="0" w:type="dxa"/>
                          </w:trPr>
                          <w:tc>
                            <w:tcPr>
                              <w:tcW w:w="0" w:type="auto"/>
                              <w:vAlign w:val="center"/>
                              <w:hideMark/>
                            </w:tcPr>
                            <w:p w14:paraId="251C60C9"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4CB9CF31"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6B19EDBD" w14:textId="77777777">
                          <w:trPr>
                            <w:tblCellSpacing w:w="0" w:type="dxa"/>
                          </w:trPr>
                          <w:tc>
                            <w:tcPr>
                              <w:tcW w:w="0" w:type="auto"/>
                              <w:gridSpan w:val="2"/>
                              <w:hideMark/>
                            </w:tcPr>
                            <w:p w14:paraId="4F82E1B6"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lastRenderedPageBreak/>
                                <w:t>Improvements in Badging Approval Process</w:t>
                              </w:r>
                              <w:r w:rsidRPr="00BF7375">
                                <w:rPr>
                                  <w:rFonts w:ascii="Arial" w:eastAsia="Times New Roman" w:hAnsi="Arial" w:cs="Arial"/>
                                  <w:color w:val="39394D"/>
                                  <w:kern w:val="0"/>
                                  <w14:ligatures w14:val="none"/>
                                </w:rPr>
                                <w:t xml:space="preserve"> </w:t>
                              </w:r>
                            </w:p>
                          </w:tc>
                        </w:tr>
                        <w:tr w:rsidR="00BF7375" w:rsidRPr="00BF7375" w14:paraId="26AB91E6" w14:textId="77777777">
                          <w:trPr>
                            <w:tblCellSpacing w:w="0" w:type="dxa"/>
                          </w:trPr>
                          <w:tc>
                            <w:tcPr>
                              <w:tcW w:w="0" w:type="auto"/>
                              <w:gridSpan w:val="2"/>
                              <w:hideMark/>
                            </w:tcPr>
                            <w:p w14:paraId="5CC257B5"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AZ discussed the improvements made to the badging approval process and the elimination of the TV test for volunteers under 8 months. They also mentioned the pending improvement for more communication with incarcerated individuals. AZ highlighted their efforts in uploading literature and recordings onto tablets and supporting area prison coordinators. They also discussed the survey they conducted to gather data on the use of tablets in prisons and the need for word-of-mouth promotion. AZ mentioned </w:t>
                              </w:r>
                              <w:proofErr w:type="gramStart"/>
                              <w:r w:rsidRPr="00BF7375">
                                <w:rPr>
                                  <w:rFonts w:ascii="Arial" w:eastAsia="Times New Roman" w:hAnsi="Arial" w:cs="Arial"/>
                                  <w:color w:val="39394D"/>
                                  <w:kern w:val="0"/>
                                  <w14:ligatures w14:val="none"/>
                                </w:rPr>
                                <w:t>the</w:t>
                              </w:r>
                              <w:proofErr w:type="gramEnd"/>
                              <w:r w:rsidRPr="00BF7375">
                                <w:rPr>
                                  <w:rFonts w:ascii="Arial" w:eastAsia="Times New Roman" w:hAnsi="Arial" w:cs="Arial"/>
                                  <w:color w:val="39394D"/>
                                  <w:kern w:val="0"/>
                                  <w14:ligatures w14:val="none"/>
                                </w:rPr>
                                <w:t xml:space="preserve"> virtual platform for different facilities to log in and watch the speaker at their conventions. </w:t>
                              </w:r>
                            </w:p>
                          </w:tc>
                        </w:tr>
                        <w:tr w:rsidR="00BF7375" w:rsidRPr="00BF7375" w14:paraId="462A9B45" w14:textId="77777777">
                          <w:trPr>
                            <w:trHeight w:val="300"/>
                            <w:tblCellSpacing w:w="0" w:type="dxa"/>
                          </w:trPr>
                          <w:tc>
                            <w:tcPr>
                              <w:tcW w:w="0" w:type="auto"/>
                              <w:vAlign w:val="center"/>
                              <w:hideMark/>
                            </w:tcPr>
                            <w:p w14:paraId="1F08E18C"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32C18C28"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1442BD18" w14:textId="77777777">
                          <w:trPr>
                            <w:tblCellSpacing w:w="0" w:type="dxa"/>
                          </w:trPr>
                          <w:tc>
                            <w:tcPr>
                              <w:tcW w:w="0" w:type="auto"/>
                              <w:gridSpan w:val="2"/>
                              <w:hideMark/>
                            </w:tcPr>
                            <w:p w14:paraId="6B937D81"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Behind the Walls Program Discussion</w:t>
                              </w:r>
                              <w:r w:rsidRPr="00BF7375">
                                <w:rPr>
                                  <w:rFonts w:ascii="Arial" w:eastAsia="Times New Roman" w:hAnsi="Arial" w:cs="Arial"/>
                                  <w:color w:val="39394D"/>
                                  <w:kern w:val="0"/>
                                  <w14:ligatures w14:val="none"/>
                                </w:rPr>
                                <w:t xml:space="preserve"> </w:t>
                              </w:r>
                            </w:p>
                          </w:tc>
                        </w:tr>
                        <w:tr w:rsidR="00BF7375" w:rsidRPr="00BF7375" w14:paraId="0EAFB463" w14:textId="77777777">
                          <w:trPr>
                            <w:tblCellSpacing w:w="0" w:type="dxa"/>
                          </w:trPr>
                          <w:tc>
                            <w:tcPr>
                              <w:tcW w:w="0" w:type="auto"/>
                              <w:gridSpan w:val="2"/>
                              <w:hideMark/>
                            </w:tcPr>
                            <w:p w14:paraId="5F5D05AD"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In the meeting, AZ discussed the behind the walls program, which has been running for 24 years. The program involves two key service positions: a behind the </w:t>
                              </w:r>
                              <w:proofErr w:type="gramStart"/>
                              <w:r w:rsidRPr="00BF7375">
                                <w:rPr>
                                  <w:rFonts w:ascii="Arial" w:eastAsia="Times New Roman" w:hAnsi="Arial" w:cs="Arial"/>
                                  <w:color w:val="39394D"/>
                                  <w:kern w:val="0"/>
                                  <w14:ligatures w14:val="none"/>
                                </w:rPr>
                                <w:t>walls</w:t>
                              </w:r>
                              <w:proofErr w:type="gramEnd"/>
                              <w:r w:rsidRPr="00BF7375">
                                <w:rPr>
                                  <w:rFonts w:ascii="Arial" w:eastAsia="Times New Roman" w:hAnsi="Arial" w:cs="Arial"/>
                                  <w:color w:val="39394D"/>
                                  <w:kern w:val="0"/>
                                  <w14:ligatures w14:val="none"/>
                                </w:rPr>
                                <w:t xml:space="preserve"> coordinator and a behind the </w:t>
                              </w:r>
                              <w:proofErr w:type="gramStart"/>
                              <w:r w:rsidRPr="00BF7375">
                                <w:rPr>
                                  <w:rFonts w:ascii="Arial" w:eastAsia="Times New Roman" w:hAnsi="Arial" w:cs="Arial"/>
                                  <w:color w:val="39394D"/>
                                  <w:kern w:val="0"/>
                                  <w14:ligatures w14:val="none"/>
                                </w:rPr>
                                <w:t>walls</w:t>
                              </w:r>
                              <w:proofErr w:type="gramEnd"/>
                              <w:r w:rsidRPr="00BF7375">
                                <w:rPr>
                                  <w:rFonts w:ascii="Arial" w:eastAsia="Times New Roman" w:hAnsi="Arial" w:cs="Arial"/>
                                  <w:color w:val="39394D"/>
                                  <w:kern w:val="0"/>
                                  <w14:ligatures w14:val="none"/>
                                </w:rPr>
                                <w:t xml:space="preserve"> literature person. The coordinator is responsible for organizing and distributing mail, while the literature person sends out literature to the members. The program also has specific requirements for sponsors, including a full orientation, two years of consecutive claim time, and working all 12 steps. The meeting also included a discussion about the requirements for </w:t>
                              </w:r>
                              <w:proofErr w:type="spellStart"/>
                              <w:r w:rsidRPr="00BF7375">
                                <w:rPr>
                                  <w:rFonts w:ascii="Arial" w:eastAsia="Times New Roman" w:hAnsi="Arial" w:cs="Arial"/>
                                  <w:color w:val="39394D"/>
                                  <w:kern w:val="0"/>
                                  <w14:ligatures w14:val="none"/>
                                </w:rPr>
                                <w:t>sponsees</w:t>
                              </w:r>
                              <w:proofErr w:type="spellEnd"/>
                              <w:r w:rsidRPr="00BF7375">
                                <w:rPr>
                                  <w:rFonts w:ascii="Arial" w:eastAsia="Times New Roman" w:hAnsi="Arial" w:cs="Arial"/>
                                  <w:color w:val="39394D"/>
                                  <w:kern w:val="0"/>
                                  <w14:ligatures w14:val="none"/>
                                </w:rPr>
                                <w:t xml:space="preserve">, including all correspondence going to the regional H and I po box. Patty thanked Terry for their hard work and service. Paul, the criminal legal liaison, also shared a </w:t>
                              </w:r>
                              <w:proofErr w:type="gramStart"/>
                              <w:r w:rsidRPr="00BF7375">
                                <w:rPr>
                                  <w:rFonts w:ascii="Arial" w:eastAsia="Times New Roman" w:hAnsi="Arial" w:cs="Arial"/>
                                  <w:color w:val="39394D"/>
                                  <w:kern w:val="0"/>
                                  <w14:ligatures w14:val="none"/>
                                </w:rPr>
                                <w:t>slideshow</w:t>
                              </w:r>
                              <w:proofErr w:type="gramEnd"/>
                              <w:r w:rsidRPr="00BF7375">
                                <w:rPr>
                                  <w:rFonts w:ascii="Arial" w:eastAsia="Times New Roman" w:hAnsi="Arial" w:cs="Arial"/>
                                  <w:color w:val="39394D"/>
                                  <w:kern w:val="0"/>
                                  <w14:ligatures w14:val="none"/>
                                </w:rPr>
                                <w:t xml:space="preserve"> about the program. </w:t>
                              </w:r>
                            </w:p>
                          </w:tc>
                        </w:tr>
                        <w:tr w:rsidR="00BF7375" w:rsidRPr="00BF7375" w14:paraId="0358AFB4" w14:textId="77777777">
                          <w:trPr>
                            <w:trHeight w:val="300"/>
                            <w:tblCellSpacing w:w="0" w:type="dxa"/>
                          </w:trPr>
                          <w:tc>
                            <w:tcPr>
                              <w:tcW w:w="0" w:type="auto"/>
                              <w:vAlign w:val="center"/>
                              <w:hideMark/>
                            </w:tcPr>
                            <w:p w14:paraId="05A7FB15"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18580230"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03EEBC1D" w14:textId="77777777">
                          <w:trPr>
                            <w:tblCellSpacing w:w="0" w:type="dxa"/>
                          </w:trPr>
                          <w:tc>
                            <w:tcPr>
                              <w:tcW w:w="0" w:type="auto"/>
                              <w:gridSpan w:val="2"/>
                              <w:hideMark/>
                            </w:tcPr>
                            <w:p w14:paraId="7C592BB5"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Virtual Prison Meetings Expand Significantly</w:t>
                              </w:r>
                              <w:r w:rsidRPr="00BF7375">
                                <w:rPr>
                                  <w:rFonts w:ascii="Arial" w:eastAsia="Times New Roman" w:hAnsi="Arial" w:cs="Arial"/>
                                  <w:color w:val="39394D"/>
                                  <w:kern w:val="0"/>
                                  <w14:ligatures w14:val="none"/>
                                </w:rPr>
                                <w:t xml:space="preserve"> </w:t>
                              </w:r>
                            </w:p>
                          </w:tc>
                        </w:tr>
                        <w:tr w:rsidR="00BF7375" w:rsidRPr="00BF7375" w14:paraId="129D8444" w14:textId="77777777">
                          <w:trPr>
                            <w:tblCellSpacing w:w="0" w:type="dxa"/>
                          </w:trPr>
                          <w:tc>
                            <w:tcPr>
                              <w:tcW w:w="0" w:type="auto"/>
                              <w:gridSpan w:val="2"/>
                              <w:hideMark/>
                            </w:tcPr>
                            <w:p w14:paraId="78B353A9"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The virtual prison meetings for Narcotics Anonymous have expanded significantly since their inception in 2020. Starting with </w:t>
                              </w:r>
                              <w:proofErr w:type="gramStart"/>
                              <w:r w:rsidRPr="00BF7375">
                                <w:rPr>
                                  <w:rFonts w:ascii="Arial" w:eastAsia="Times New Roman" w:hAnsi="Arial" w:cs="Arial"/>
                                  <w:color w:val="39394D"/>
                                  <w:kern w:val="0"/>
                                  <w14:ligatures w14:val="none"/>
                                </w:rPr>
                                <w:t>a proof</w:t>
                              </w:r>
                              <w:proofErr w:type="gramEnd"/>
                              <w:r w:rsidRPr="00BF7375">
                                <w:rPr>
                                  <w:rFonts w:ascii="Arial" w:eastAsia="Times New Roman" w:hAnsi="Arial" w:cs="Arial"/>
                                  <w:color w:val="39394D"/>
                                  <w:kern w:val="0"/>
                                  <w14:ligatures w14:val="none"/>
                                </w:rPr>
                                <w:t xml:space="preserve"> of concept in Ohio in August 2023, the program now includes facilities from multiple states, with up to 250 incarcerated members and 10-15 outside members participating in the "Freedom of Choice" meetings. The success of these virtual meetings has led to the creation of additional programs like "Virtual Freedom" in Indiana and "Miraculous Mondays" led by Colorado region PR. The meetings provide a valuable connection for incarcerated individuals, offering both serious recovery discussions and lighter moments, such as joke-telling sessions before the meetings begin. </w:t>
                              </w:r>
                            </w:p>
                          </w:tc>
                        </w:tr>
                        <w:tr w:rsidR="00BF7375" w:rsidRPr="00BF7375" w14:paraId="1C9792BF" w14:textId="77777777">
                          <w:trPr>
                            <w:trHeight w:val="300"/>
                            <w:tblCellSpacing w:w="0" w:type="dxa"/>
                          </w:trPr>
                          <w:tc>
                            <w:tcPr>
                              <w:tcW w:w="0" w:type="auto"/>
                              <w:vAlign w:val="center"/>
                              <w:hideMark/>
                            </w:tcPr>
                            <w:p w14:paraId="3FE7E092"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3D9F1FE6"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67B48794" w14:textId="77777777">
                          <w:trPr>
                            <w:tblCellSpacing w:w="0" w:type="dxa"/>
                          </w:trPr>
                          <w:tc>
                            <w:tcPr>
                              <w:tcW w:w="0" w:type="auto"/>
                              <w:gridSpan w:val="2"/>
                              <w:hideMark/>
                            </w:tcPr>
                            <w:p w14:paraId="7DE57B34"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Virtual Meetings for Incarcerated Individuals</w:t>
                              </w:r>
                              <w:r w:rsidRPr="00BF7375">
                                <w:rPr>
                                  <w:rFonts w:ascii="Arial" w:eastAsia="Times New Roman" w:hAnsi="Arial" w:cs="Arial"/>
                                  <w:color w:val="39394D"/>
                                  <w:kern w:val="0"/>
                                  <w14:ligatures w14:val="none"/>
                                </w:rPr>
                                <w:t xml:space="preserve"> </w:t>
                              </w:r>
                            </w:p>
                          </w:tc>
                        </w:tr>
                        <w:tr w:rsidR="00BF7375" w:rsidRPr="00BF7375" w14:paraId="1A1975E9" w14:textId="77777777">
                          <w:trPr>
                            <w:tblCellSpacing w:w="0" w:type="dxa"/>
                          </w:trPr>
                          <w:tc>
                            <w:tcPr>
                              <w:tcW w:w="0" w:type="auto"/>
                              <w:gridSpan w:val="2"/>
                              <w:hideMark/>
                            </w:tcPr>
                            <w:p w14:paraId="13C22531"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COASCNA discussed the virtual meetings held for incarcerated individuals, emphasizing the importance of security and the vetting process for participants. The meetings, known as "common interest prison meetings," are cross between H and I </w:t>
                              </w:r>
                              <w:proofErr w:type="gramStart"/>
                              <w:r w:rsidRPr="00BF7375">
                                <w:rPr>
                                  <w:rFonts w:ascii="Arial" w:eastAsia="Times New Roman" w:hAnsi="Arial" w:cs="Arial"/>
                                  <w:color w:val="39394D"/>
                                  <w:kern w:val="0"/>
                                  <w14:ligatures w14:val="none"/>
                                </w:rPr>
                                <w:t>panels</w:t>
                              </w:r>
                              <w:proofErr w:type="gramEnd"/>
                              <w:r w:rsidRPr="00BF7375">
                                <w:rPr>
                                  <w:rFonts w:ascii="Arial" w:eastAsia="Times New Roman" w:hAnsi="Arial" w:cs="Arial"/>
                                  <w:color w:val="39394D"/>
                                  <w:kern w:val="0"/>
                                  <w14:ligatures w14:val="none"/>
                                </w:rPr>
                                <w:t xml:space="preserve"> and topic meetings, with a focus on steps 1, 2, and 3 of the NA </w:t>
                              </w:r>
                              <w:proofErr w:type="gramStart"/>
                              <w:r w:rsidRPr="00BF7375">
                                <w:rPr>
                                  <w:rFonts w:ascii="Arial" w:eastAsia="Times New Roman" w:hAnsi="Arial" w:cs="Arial"/>
                                  <w:color w:val="39394D"/>
                                  <w:kern w:val="0"/>
                                  <w14:ligatures w14:val="none"/>
                                </w:rPr>
                                <w:t>program</w:t>
                              </w:r>
                              <w:proofErr w:type="gramEnd"/>
                              <w:r w:rsidRPr="00BF7375">
                                <w:rPr>
                                  <w:rFonts w:ascii="Arial" w:eastAsia="Times New Roman" w:hAnsi="Arial" w:cs="Arial"/>
                                  <w:color w:val="39394D"/>
                                  <w:kern w:val="0"/>
                                  <w14:ligatures w14:val="none"/>
                                </w:rPr>
                                <w:t xml:space="preserve">. The meetings are invitation-only, with a waiting room to ensure only invited participants can join. COASCNA also highlighted the benefits of these meetings, including the opportunity for isolated members to continue doing service and the growth of virtual meetings. The meetings are designed to provide a sense of community and connection for the incarcerated individuals, who often report feeling isolated and disconnected from the outside world. </w:t>
                              </w:r>
                            </w:p>
                          </w:tc>
                        </w:tr>
                        <w:tr w:rsidR="00BF7375" w:rsidRPr="00BF7375" w14:paraId="6BF27FC0" w14:textId="77777777">
                          <w:trPr>
                            <w:trHeight w:val="300"/>
                            <w:tblCellSpacing w:w="0" w:type="dxa"/>
                          </w:trPr>
                          <w:tc>
                            <w:tcPr>
                              <w:tcW w:w="0" w:type="auto"/>
                              <w:vAlign w:val="center"/>
                              <w:hideMark/>
                            </w:tcPr>
                            <w:p w14:paraId="5DCD2C75"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232F62EA"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3385EFD7" w14:textId="77777777">
                          <w:trPr>
                            <w:tblCellSpacing w:w="0" w:type="dxa"/>
                          </w:trPr>
                          <w:tc>
                            <w:tcPr>
                              <w:tcW w:w="0" w:type="auto"/>
                              <w:gridSpan w:val="2"/>
                              <w:hideMark/>
                            </w:tcPr>
                            <w:p w14:paraId="511BD34C"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COASCNA's Prison Tablet Initiative</w:t>
                              </w:r>
                              <w:r w:rsidRPr="00BF7375">
                                <w:rPr>
                                  <w:rFonts w:ascii="Arial" w:eastAsia="Times New Roman" w:hAnsi="Arial" w:cs="Arial"/>
                                  <w:color w:val="39394D"/>
                                  <w:kern w:val="0"/>
                                  <w14:ligatures w14:val="none"/>
                                </w:rPr>
                                <w:t xml:space="preserve"> </w:t>
                              </w:r>
                            </w:p>
                          </w:tc>
                        </w:tr>
                        <w:tr w:rsidR="00BF7375" w:rsidRPr="00BF7375" w14:paraId="4E39B18C" w14:textId="77777777">
                          <w:trPr>
                            <w:tblCellSpacing w:w="0" w:type="dxa"/>
                          </w:trPr>
                          <w:tc>
                            <w:tcPr>
                              <w:tcW w:w="0" w:type="auto"/>
                              <w:gridSpan w:val="2"/>
                              <w:hideMark/>
                            </w:tcPr>
                            <w:p w14:paraId="344ECDCB"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lastRenderedPageBreak/>
                                <w:t>COASCNA discussed the growth of relationships with the Indiana Department of Corrections, which led to the introduction of the E-</w:t>
                              </w:r>
                              <w:proofErr w:type="spellStart"/>
                              <w:r w:rsidRPr="00BF7375">
                                <w:rPr>
                                  <w:rFonts w:ascii="Arial" w:eastAsia="Times New Roman" w:hAnsi="Arial" w:cs="Arial"/>
                                  <w:color w:val="39394D"/>
                                  <w:kern w:val="0"/>
                                  <w14:ligatures w14:val="none"/>
                                </w:rPr>
                                <w:t>learture</w:t>
                              </w:r>
                              <w:proofErr w:type="spellEnd"/>
                              <w:r w:rsidRPr="00BF7375">
                                <w:rPr>
                                  <w:rFonts w:ascii="Arial" w:eastAsia="Times New Roman" w:hAnsi="Arial" w:cs="Arial"/>
                                  <w:color w:val="39394D"/>
                                  <w:kern w:val="0"/>
                                  <w14:ligatures w14:val="none"/>
                                </w:rPr>
                                <w:t xml:space="preserve"> on 22,000 tablets in Indiana. COASCNA also mentioned the development of the Colorado Miraculous Mondays at 1:30 PM and the potential for daily secure NA meetings across the country. COASCNA shared the success of pushing out literature to all 45,000 tablets in Ohio and Arizona, and the subsequent sharing session with UK prison officials. The goal is to make it easier for incarcerated individuals to access virtual meetings. </w:t>
                              </w:r>
                            </w:p>
                          </w:tc>
                        </w:tr>
                        <w:tr w:rsidR="00BF7375" w:rsidRPr="00BF7375" w14:paraId="59F6A13F" w14:textId="77777777">
                          <w:trPr>
                            <w:trHeight w:val="300"/>
                            <w:tblCellSpacing w:w="0" w:type="dxa"/>
                          </w:trPr>
                          <w:tc>
                            <w:tcPr>
                              <w:tcW w:w="0" w:type="auto"/>
                              <w:vAlign w:val="center"/>
                              <w:hideMark/>
                            </w:tcPr>
                            <w:p w14:paraId="165D28AB"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0EEDF5AD"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1B3A1427" w14:textId="77777777">
                          <w:trPr>
                            <w:tblCellSpacing w:w="0" w:type="dxa"/>
                          </w:trPr>
                          <w:tc>
                            <w:tcPr>
                              <w:tcW w:w="0" w:type="auto"/>
                              <w:gridSpan w:val="2"/>
                              <w:hideMark/>
                            </w:tcPr>
                            <w:p w14:paraId="6594DEF4"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NA Prison Services and Outreach</w:t>
                              </w:r>
                              <w:r w:rsidRPr="00BF7375">
                                <w:rPr>
                                  <w:rFonts w:ascii="Arial" w:eastAsia="Times New Roman" w:hAnsi="Arial" w:cs="Arial"/>
                                  <w:color w:val="39394D"/>
                                  <w:kern w:val="0"/>
                                  <w14:ligatures w14:val="none"/>
                                </w:rPr>
                                <w:t xml:space="preserve"> </w:t>
                              </w:r>
                            </w:p>
                          </w:tc>
                        </w:tr>
                        <w:tr w:rsidR="00BF7375" w:rsidRPr="00BF7375" w14:paraId="62D59117" w14:textId="77777777">
                          <w:trPr>
                            <w:tblCellSpacing w:w="0" w:type="dxa"/>
                          </w:trPr>
                          <w:tc>
                            <w:tcPr>
                              <w:tcW w:w="0" w:type="auto"/>
                              <w:gridSpan w:val="2"/>
                              <w:hideMark/>
                            </w:tcPr>
                            <w:p w14:paraId="1E23EA05"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The Central Ohio Area Service Committee of NA (COASCNA) has established monthly leadership meetings with the Department of Corrections and the Department of Mental Health and Addiction Services to coordinate NA services in prisons. They have successfully implemented several initiatives, including arranging for free postage for incarcerated members to send letters to NA, coordinating World Convention shout-outs from Ohio facilities, and working with tablet manufacturers to make NA e-literature available to 1.4 million end users across US correctional facilities. COASCNA has also organized in-person speaker jams at prisons and </w:t>
                              </w:r>
                              <w:proofErr w:type="gramStart"/>
                              <w:r w:rsidRPr="00BF7375">
                                <w:rPr>
                                  <w:rFonts w:ascii="Arial" w:eastAsia="Times New Roman" w:hAnsi="Arial" w:cs="Arial"/>
                                  <w:color w:val="39394D"/>
                                  <w:kern w:val="0"/>
                                  <w14:ligatures w14:val="none"/>
                                </w:rPr>
                                <w:t>is assisting</w:t>
                              </w:r>
                              <w:proofErr w:type="gramEnd"/>
                              <w:r w:rsidRPr="00BF7375">
                                <w:rPr>
                                  <w:rFonts w:ascii="Arial" w:eastAsia="Times New Roman" w:hAnsi="Arial" w:cs="Arial"/>
                                  <w:color w:val="39394D"/>
                                  <w:kern w:val="0"/>
                                  <w14:ligatures w14:val="none"/>
                                </w:rPr>
                                <w:t xml:space="preserve"> with informal bridging the gap services for released members. They maintain frequent contact with corrections officials, sharing NA information and inviting them to events, which helps build strong relationships and educate about NA's principles, including self-support. </w:t>
                              </w:r>
                            </w:p>
                          </w:tc>
                        </w:tr>
                        <w:tr w:rsidR="00BF7375" w:rsidRPr="00BF7375" w14:paraId="0064594C" w14:textId="77777777">
                          <w:trPr>
                            <w:trHeight w:val="300"/>
                            <w:tblCellSpacing w:w="0" w:type="dxa"/>
                          </w:trPr>
                          <w:tc>
                            <w:tcPr>
                              <w:tcW w:w="0" w:type="auto"/>
                              <w:vAlign w:val="center"/>
                              <w:hideMark/>
                            </w:tcPr>
                            <w:p w14:paraId="362BFFF0"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51067932"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r w:rsidR="00BF7375" w:rsidRPr="00BF7375" w14:paraId="4F4995BB" w14:textId="77777777">
                          <w:trPr>
                            <w:tblCellSpacing w:w="0" w:type="dxa"/>
                          </w:trPr>
                          <w:tc>
                            <w:tcPr>
                              <w:tcW w:w="0" w:type="auto"/>
                              <w:gridSpan w:val="2"/>
                              <w:hideMark/>
                            </w:tcPr>
                            <w:p w14:paraId="24C25BD4" w14:textId="77777777"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b/>
                                  <w:bCs/>
                                  <w:color w:val="39394D"/>
                                  <w:kern w:val="0"/>
                                  <w14:ligatures w14:val="none"/>
                                </w:rPr>
                                <w:t>NA Literature Access in Correctional Facilities</w:t>
                              </w:r>
                              <w:r w:rsidRPr="00BF7375">
                                <w:rPr>
                                  <w:rFonts w:ascii="Arial" w:eastAsia="Times New Roman" w:hAnsi="Arial" w:cs="Arial"/>
                                  <w:color w:val="39394D"/>
                                  <w:kern w:val="0"/>
                                  <w14:ligatures w14:val="none"/>
                                </w:rPr>
                                <w:t xml:space="preserve"> </w:t>
                              </w:r>
                            </w:p>
                          </w:tc>
                        </w:tr>
                        <w:tr w:rsidR="00BF7375" w:rsidRPr="00BF7375" w14:paraId="47047333" w14:textId="77777777">
                          <w:trPr>
                            <w:tblCellSpacing w:w="0" w:type="dxa"/>
                          </w:trPr>
                          <w:tc>
                            <w:tcPr>
                              <w:tcW w:w="0" w:type="auto"/>
                              <w:gridSpan w:val="2"/>
                              <w:hideMark/>
                            </w:tcPr>
                            <w:p w14:paraId="5501F442" w14:textId="5151EB60" w:rsidR="00BF7375" w:rsidRPr="00BF7375" w:rsidRDefault="00BF7375" w:rsidP="00BF7375">
                              <w:pPr>
                                <w:spacing w:after="0" w:line="300" w:lineRule="atLeast"/>
                                <w:rPr>
                                  <w:rFonts w:ascii="Arial" w:eastAsia="Times New Roman" w:hAnsi="Arial" w:cs="Arial"/>
                                  <w:color w:val="39394D"/>
                                  <w:kern w:val="0"/>
                                  <w14:ligatures w14:val="none"/>
                                </w:rPr>
                              </w:pPr>
                              <w:r w:rsidRPr="00BF7375">
                                <w:rPr>
                                  <w:rFonts w:ascii="Arial" w:eastAsia="Times New Roman" w:hAnsi="Arial" w:cs="Arial"/>
                                  <w:color w:val="39394D"/>
                                  <w:kern w:val="0"/>
                                  <w14:ligatures w14:val="none"/>
                                </w:rPr>
                                <w:t xml:space="preserve">Paul presents information about NA literature and resources available on tablets in correctional facilities through </w:t>
                              </w:r>
                              <w:proofErr w:type="spellStart"/>
                              <w:r>
                                <w:rPr>
                                  <w:rFonts w:ascii="Arial" w:eastAsia="Times New Roman" w:hAnsi="Arial" w:cs="Arial"/>
                                  <w:color w:val="39394D"/>
                                  <w:kern w:val="0"/>
                                  <w14:ligatures w14:val="none"/>
                                </w:rPr>
                                <w:t>E</w:t>
                              </w:r>
                              <w:r w:rsidRPr="00BF7375">
                                <w:rPr>
                                  <w:rFonts w:ascii="Arial" w:eastAsia="Times New Roman" w:hAnsi="Arial" w:cs="Arial"/>
                                  <w:color w:val="39394D"/>
                                  <w:kern w:val="0"/>
                                  <w14:ligatures w14:val="none"/>
                                </w:rPr>
                                <w:t>dobo</w:t>
                              </w:r>
                              <w:proofErr w:type="spellEnd"/>
                              <w:r w:rsidRPr="00BF7375">
                                <w:rPr>
                                  <w:rFonts w:ascii="Arial" w:eastAsia="Times New Roman" w:hAnsi="Arial" w:cs="Arial"/>
                                  <w:color w:val="39394D"/>
                                  <w:kern w:val="0"/>
                                  <w14:ligatures w14:val="none"/>
                                </w:rPr>
                                <w:t xml:space="preserve"> and </w:t>
                              </w:r>
                              <w:proofErr w:type="spellStart"/>
                              <w:r w:rsidRPr="00BF7375">
                                <w:rPr>
                                  <w:rFonts w:ascii="Arial" w:eastAsia="Times New Roman" w:hAnsi="Arial" w:cs="Arial"/>
                                  <w:color w:val="39394D"/>
                                  <w:kern w:val="0"/>
                                  <w14:ligatures w14:val="none"/>
                                </w:rPr>
                                <w:t>Cipherworks</w:t>
                              </w:r>
                              <w:proofErr w:type="spellEnd"/>
                              <w:r w:rsidRPr="00BF7375">
                                <w:rPr>
                                  <w:rFonts w:ascii="Arial" w:eastAsia="Times New Roman" w:hAnsi="Arial" w:cs="Arial"/>
                                  <w:color w:val="39394D"/>
                                  <w:kern w:val="0"/>
                                  <w14:ligatures w14:val="none"/>
                                </w:rPr>
                                <w:t xml:space="preserve">. He discusses the benefits of audio content for incarcerated members with low literacy levels. Paul explains a new streamlined process for requesting literature from NAWS using form letters. He shares a spreadsheet showing which Colorado facilities have access to NA content via </w:t>
                              </w:r>
                              <w:proofErr w:type="gramStart"/>
                              <w:r>
                                <w:rPr>
                                  <w:rFonts w:ascii="Arial" w:eastAsia="Times New Roman" w:hAnsi="Arial" w:cs="Arial"/>
                                  <w:color w:val="39394D"/>
                                  <w:kern w:val="0"/>
                                  <w14:ligatures w14:val="none"/>
                                </w:rPr>
                                <w:t>E</w:t>
                              </w:r>
                              <w:r w:rsidRPr="00BF7375">
                                <w:rPr>
                                  <w:rFonts w:ascii="Arial" w:eastAsia="Times New Roman" w:hAnsi="Arial" w:cs="Arial"/>
                                  <w:color w:val="39394D"/>
                                  <w:kern w:val="0"/>
                                  <w14:ligatures w14:val="none"/>
                                </w:rPr>
                                <w:t>dobo, but</w:t>
                              </w:r>
                              <w:proofErr w:type="gramEnd"/>
                              <w:r w:rsidRPr="00BF7375">
                                <w:rPr>
                                  <w:rFonts w:ascii="Arial" w:eastAsia="Times New Roman" w:hAnsi="Arial" w:cs="Arial"/>
                                  <w:color w:val="39394D"/>
                                  <w:kern w:val="0"/>
                                  <w14:ligatures w14:val="none"/>
                                </w:rPr>
                                <w:t xml:space="preserve"> cautions that local administrators can restrict access. Paul also mentions that Florida has created a new position </w:t>
                              </w:r>
                              <w:proofErr w:type="gramStart"/>
                              <w:r w:rsidRPr="00BF7375">
                                <w:rPr>
                                  <w:rFonts w:ascii="Arial" w:eastAsia="Times New Roman" w:hAnsi="Arial" w:cs="Arial"/>
                                  <w:color w:val="39394D"/>
                                  <w:kern w:val="0"/>
                                  <w14:ligatures w14:val="none"/>
                                </w:rPr>
                                <w:t>for</w:t>
                              </w:r>
                              <w:proofErr w:type="gramEnd"/>
                              <w:r w:rsidRPr="00BF7375">
                                <w:rPr>
                                  <w:rFonts w:ascii="Arial" w:eastAsia="Times New Roman" w:hAnsi="Arial" w:cs="Arial"/>
                                  <w:color w:val="39394D"/>
                                  <w:kern w:val="0"/>
                                  <w14:ligatures w14:val="none"/>
                                </w:rPr>
                                <w:t xml:space="preserve"> a Zoom H&amp;I coordinator. </w:t>
                              </w:r>
                            </w:p>
                          </w:tc>
                        </w:tr>
                        <w:tr w:rsidR="00BF7375" w:rsidRPr="00BF7375" w14:paraId="0E1A1BBA" w14:textId="77777777">
                          <w:trPr>
                            <w:trHeight w:val="480"/>
                            <w:tblCellSpacing w:w="0" w:type="dxa"/>
                          </w:trPr>
                          <w:tc>
                            <w:tcPr>
                              <w:tcW w:w="0" w:type="auto"/>
                              <w:vAlign w:val="center"/>
                              <w:hideMark/>
                            </w:tcPr>
                            <w:p w14:paraId="10C44299" w14:textId="77777777" w:rsidR="00BF7375" w:rsidRPr="00BF7375" w:rsidRDefault="00BF7375" w:rsidP="00BF7375">
                              <w:pPr>
                                <w:spacing w:after="0" w:line="300" w:lineRule="atLeast"/>
                                <w:rPr>
                                  <w:rFonts w:ascii="Arial" w:eastAsia="Times New Roman" w:hAnsi="Arial" w:cs="Arial"/>
                                  <w:color w:val="39394D"/>
                                  <w:kern w:val="0"/>
                                  <w14:ligatures w14:val="none"/>
                                </w:rPr>
                              </w:pPr>
                            </w:p>
                          </w:tc>
                          <w:tc>
                            <w:tcPr>
                              <w:tcW w:w="0" w:type="auto"/>
                              <w:vAlign w:val="center"/>
                              <w:hideMark/>
                            </w:tcPr>
                            <w:p w14:paraId="543B9D9B" w14:textId="77777777" w:rsidR="00BF7375" w:rsidRPr="00BF7375" w:rsidRDefault="00BF7375" w:rsidP="00BF7375">
                              <w:pPr>
                                <w:spacing w:after="0" w:line="240" w:lineRule="auto"/>
                                <w:rPr>
                                  <w:rFonts w:ascii="Times New Roman" w:eastAsia="Times New Roman" w:hAnsi="Times New Roman" w:cs="Times New Roman"/>
                                  <w:kern w:val="0"/>
                                  <w:sz w:val="20"/>
                                  <w:szCs w:val="20"/>
                                  <w14:ligatures w14:val="none"/>
                                </w:rPr>
                              </w:pPr>
                            </w:p>
                          </w:tc>
                        </w:tr>
                      </w:tbl>
                      <w:p w14:paraId="1AA66EF0" w14:textId="77777777" w:rsidR="00BF7375" w:rsidRPr="00BF7375" w:rsidRDefault="00BF7375" w:rsidP="00BF7375">
                        <w:pPr>
                          <w:spacing w:after="0" w:line="240" w:lineRule="auto"/>
                          <w:rPr>
                            <w:rFonts w:ascii="Times New Roman" w:eastAsia="Times New Roman" w:hAnsi="Times New Roman" w:cs="Times New Roman"/>
                            <w:kern w:val="0"/>
                            <w14:ligatures w14:val="none"/>
                          </w:rPr>
                        </w:pPr>
                      </w:p>
                    </w:tc>
                  </w:tr>
                </w:tbl>
                <w:p w14:paraId="131D897E" w14:textId="77777777" w:rsidR="00BF7375" w:rsidRPr="00BF7375" w:rsidRDefault="00BF7375" w:rsidP="00BF7375">
                  <w:pPr>
                    <w:spacing w:after="0" w:line="240" w:lineRule="auto"/>
                    <w:rPr>
                      <w:rFonts w:ascii="Times New Roman" w:eastAsia="Times New Roman" w:hAnsi="Times New Roman" w:cs="Times New Roman"/>
                      <w:kern w:val="0"/>
                      <w14:ligatures w14:val="none"/>
                    </w:rPr>
                  </w:pPr>
                </w:p>
              </w:tc>
            </w:tr>
          </w:tbl>
          <w:p w14:paraId="2F30C1D5" w14:textId="77777777" w:rsidR="00BF7375" w:rsidRPr="00BF7375" w:rsidRDefault="00BF7375" w:rsidP="00BF7375">
            <w:pPr>
              <w:spacing w:after="0" w:line="240" w:lineRule="auto"/>
              <w:rPr>
                <w:rFonts w:ascii="Arial" w:eastAsia="Times New Roman" w:hAnsi="Arial" w:cs="Arial"/>
                <w:color w:val="131619"/>
                <w:kern w:val="0"/>
                <w:sz w:val="20"/>
                <w:szCs w:val="20"/>
                <w14:ligatures w14:val="none"/>
              </w:rPr>
            </w:pPr>
          </w:p>
        </w:tc>
      </w:tr>
    </w:tbl>
    <w:p w14:paraId="60F52F5E" w14:textId="77777777" w:rsidR="00BF7375" w:rsidRDefault="00BF7375"/>
    <w:sectPr w:rsidR="00BF7375" w:rsidSect="00BF73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75"/>
    <w:rsid w:val="00097A81"/>
    <w:rsid w:val="00B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093E"/>
  <w15:chartTrackingRefBased/>
  <w15:docId w15:val="{9B048B4F-F3F7-4282-97CB-DB8B63D8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3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3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3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3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3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3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3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3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375"/>
    <w:rPr>
      <w:rFonts w:eastAsiaTheme="majorEastAsia" w:cstheme="majorBidi"/>
      <w:color w:val="272727" w:themeColor="text1" w:themeTint="D8"/>
    </w:rPr>
  </w:style>
  <w:style w:type="paragraph" w:styleId="Title">
    <w:name w:val="Title"/>
    <w:basedOn w:val="Normal"/>
    <w:next w:val="Normal"/>
    <w:link w:val="TitleChar"/>
    <w:uiPriority w:val="10"/>
    <w:qFormat/>
    <w:rsid w:val="00BF7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375"/>
    <w:pPr>
      <w:spacing w:before="160"/>
      <w:jc w:val="center"/>
    </w:pPr>
    <w:rPr>
      <w:i/>
      <w:iCs/>
      <w:color w:val="404040" w:themeColor="text1" w:themeTint="BF"/>
    </w:rPr>
  </w:style>
  <w:style w:type="character" w:customStyle="1" w:styleId="QuoteChar">
    <w:name w:val="Quote Char"/>
    <w:basedOn w:val="DefaultParagraphFont"/>
    <w:link w:val="Quote"/>
    <w:uiPriority w:val="29"/>
    <w:rsid w:val="00BF7375"/>
    <w:rPr>
      <w:i/>
      <w:iCs/>
      <w:color w:val="404040" w:themeColor="text1" w:themeTint="BF"/>
    </w:rPr>
  </w:style>
  <w:style w:type="paragraph" w:styleId="ListParagraph">
    <w:name w:val="List Paragraph"/>
    <w:basedOn w:val="Normal"/>
    <w:uiPriority w:val="34"/>
    <w:qFormat/>
    <w:rsid w:val="00BF7375"/>
    <w:pPr>
      <w:ind w:left="720"/>
      <w:contextualSpacing/>
    </w:pPr>
  </w:style>
  <w:style w:type="character" w:styleId="IntenseEmphasis">
    <w:name w:val="Intense Emphasis"/>
    <w:basedOn w:val="DefaultParagraphFont"/>
    <w:uiPriority w:val="21"/>
    <w:qFormat/>
    <w:rsid w:val="00BF7375"/>
    <w:rPr>
      <w:i/>
      <w:iCs/>
      <w:color w:val="0F4761" w:themeColor="accent1" w:themeShade="BF"/>
    </w:rPr>
  </w:style>
  <w:style w:type="paragraph" w:styleId="IntenseQuote">
    <w:name w:val="Intense Quote"/>
    <w:basedOn w:val="Normal"/>
    <w:next w:val="Normal"/>
    <w:link w:val="IntenseQuoteChar"/>
    <w:uiPriority w:val="30"/>
    <w:qFormat/>
    <w:rsid w:val="00BF7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375"/>
    <w:rPr>
      <w:i/>
      <w:iCs/>
      <w:color w:val="0F4761" w:themeColor="accent1" w:themeShade="BF"/>
    </w:rPr>
  </w:style>
  <w:style w:type="character" w:styleId="IntenseReference">
    <w:name w:val="Intense Reference"/>
    <w:basedOn w:val="DefaultParagraphFont"/>
    <w:uiPriority w:val="32"/>
    <w:qFormat/>
    <w:rsid w:val="00BF73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279237">
      <w:bodyDiv w:val="1"/>
      <w:marLeft w:val="0"/>
      <w:marRight w:val="0"/>
      <w:marTop w:val="0"/>
      <w:marBottom w:val="0"/>
      <w:divBdr>
        <w:top w:val="none" w:sz="0" w:space="0" w:color="auto"/>
        <w:left w:val="none" w:sz="0" w:space="0" w:color="auto"/>
        <w:bottom w:val="none" w:sz="0" w:space="0" w:color="auto"/>
        <w:right w:val="none" w:sz="0" w:space="0" w:color="auto"/>
      </w:divBdr>
      <w:divsChild>
        <w:div w:id="1991664346">
          <w:marLeft w:val="0"/>
          <w:marRight w:val="0"/>
          <w:marTop w:val="0"/>
          <w:marBottom w:val="0"/>
          <w:divBdr>
            <w:top w:val="none" w:sz="0" w:space="0" w:color="auto"/>
            <w:left w:val="none" w:sz="0" w:space="0" w:color="auto"/>
            <w:bottom w:val="none" w:sz="0" w:space="0" w:color="auto"/>
            <w:right w:val="none" w:sz="0" w:space="0" w:color="auto"/>
          </w:divBdr>
          <w:divsChild>
            <w:div w:id="1868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zoom.com/hc/en/article?id=zm_kb&amp;sysparm_article=KB0058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zoom.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Arnold</dc:creator>
  <cp:keywords/>
  <dc:description/>
  <cp:lastModifiedBy>Dave Arnold</cp:lastModifiedBy>
  <cp:revision>1</cp:revision>
  <dcterms:created xsi:type="dcterms:W3CDTF">2025-04-30T16:17:00Z</dcterms:created>
  <dcterms:modified xsi:type="dcterms:W3CDTF">2025-04-30T16:22:00Z</dcterms:modified>
</cp:coreProperties>
</file>